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D3" w:rsidRPr="00D669D3" w:rsidRDefault="00F97C8E" w:rsidP="00E5209D">
      <w:pPr>
        <w:pStyle w:val="a3"/>
        <w:widowControl w:val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№25 Красноярка  орта  мектебі</w:t>
      </w:r>
    </w:p>
    <w:p w:rsidR="00F75B01" w:rsidRPr="00184009" w:rsidRDefault="00F75B01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5209D" w:rsidRDefault="00E5209D" w:rsidP="00E5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5209D" w:rsidRDefault="00E5209D" w:rsidP="00E5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5209D" w:rsidRDefault="00E5209D" w:rsidP="00E5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5209D" w:rsidRDefault="00E5209D" w:rsidP="00E5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5209D" w:rsidRDefault="00E5209D" w:rsidP="00E5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5209D" w:rsidRDefault="00E5209D" w:rsidP="00E5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5209D" w:rsidRDefault="00E5209D" w:rsidP="00E5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5209D" w:rsidRDefault="00E5209D" w:rsidP="00E5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5209D" w:rsidRDefault="00E5209D" w:rsidP="00E5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5209D" w:rsidRDefault="00E5209D" w:rsidP="00E5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5209D" w:rsidRDefault="00E5209D" w:rsidP="00E5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669D3" w:rsidRPr="003A7F58" w:rsidRDefault="003A7F58" w:rsidP="003A7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4"/>
          <w:szCs w:val="44"/>
          <w:lang w:val="kk-KZ"/>
        </w:rPr>
      </w:pPr>
      <w:r>
        <w:rPr>
          <w:rFonts w:ascii="Times New Roman" w:hAnsi="Times New Roman"/>
          <w:b/>
          <w:sz w:val="44"/>
          <w:szCs w:val="44"/>
          <w:lang w:val="kk-KZ"/>
        </w:rPr>
        <w:t xml:space="preserve">               ҚАМҚОРШЫЛЫҚ   КЕҢЕС</w:t>
      </w:r>
    </w:p>
    <w:p w:rsidR="00D669D3" w:rsidRDefault="00D669D3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E5209D" w:rsidRDefault="00E5209D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E5209D" w:rsidRDefault="00E5209D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E5209D" w:rsidRDefault="00E5209D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E5209D" w:rsidRDefault="00E5209D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E5209D" w:rsidRDefault="00E5209D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E5209D" w:rsidRDefault="00E5209D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E5209D" w:rsidRDefault="00E5209D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E5209D" w:rsidRDefault="00E5209D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E5209D" w:rsidRDefault="00E5209D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E5209D" w:rsidRDefault="00E5209D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E5209D" w:rsidRDefault="00E5209D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E5209D" w:rsidRDefault="00E5209D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E5209D" w:rsidRDefault="00E5209D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E5209D" w:rsidRDefault="00E5209D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E5209D" w:rsidRDefault="00E5209D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E5209D" w:rsidRDefault="00E5209D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E5209D" w:rsidRDefault="00E5209D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E5209D" w:rsidRDefault="00E5209D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E5209D" w:rsidRDefault="00E5209D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F75B01" w:rsidRPr="00CB218E" w:rsidRDefault="00F97C8E" w:rsidP="00CB2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2018-2019 оқу</w:t>
      </w:r>
      <w:r w:rsidR="00CB218E">
        <w:rPr>
          <w:rFonts w:ascii="Times New Roman" w:hAnsi="Times New Roman" w:cs="Times New Roman"/>
          <w:sz w:val="28"/>
          <w:szCs w:val="28"/>
          <w:lang w:val="kk-KZ"/>
        </w:rPr>
        <w:t xml:space="preserve"> жылы</w:t>
      </w:r>
    </w:p>
    <w:p w:rsidR="00F75B01" w:rsidRPr="00114DDD" w:rsidRDefault="00F75B01" w:rsidP="00114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A7F58" w:rsidRDefault="003A7F58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75B01" w:rsidRPr="005A4646" w:rsidRDefault="00CB218E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1</w:t>
      </w:r>
      <w:r w:rsidR="00F75B01" w:rsidRPr="005A464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="00E87EA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Кеңестің мақсаты мен қызметі </w:t>
      </w:r>
    </w:p>
    <w:p w:rsidR="00F75B01" w:rsidRPr="005A4646" w:rsidRDefault="00F75B01" w:rsidP="00F75B0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305C9" w:rsidRPr="008C3CF0" w:rsidRDefault="005305C9" w:rsidP="008C3CF0">
      <w:pPr>
        <w:pStyle w:val="a4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3CF0">
        <w:rPr>
          <w:rFonts w:ascii="Times New Roman" w:hAnsi="Times New Roman" w:cs="Times New Roman"/>
          <w:bCs/>
          <w:sz w:val="28"/>
          <w:szCs w:val="28"/>
          <w:lang w:val="kk-KZ"/>
        </w:rPr>
        <w:t>Кеңес қызметінің мақсаттары мыналар болып табылады:</w:t>
      </w:r>
    </w:p>
    <w:p w:rsidR="00184009" w:rsidRPr="00AE1D60" w:rsidRDefault="00747812" w:rsidP="00657DFD">
      <w:pPr>
        <w:pStyle w:val="a4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мектептерт</w:t>
      </w:r>
      <w:r w:rsidR="00184009" w:rsidRPr="00184009">
        <w:rPr>
          <w:rFonts w:ascii="Times New Roman" w:hAnsi="Times New Roman" w:cs="Times New Roman"/>
          <w:sz w:val="28"/>
          <w:szCs w:val="28"/>
          <w:lang w:val="kk-KZ"/>
        </w:rPr>
        <w:t xml:space="preserve">ің әрі қарай дамуының жарғылық қызметтерін жүзеге асыруға </w:t>
      </w:r>
      <w:r w:rsidR="00167A73">
        <w:rPr>
          <w:rFonts w:ascii="Times New Roman" w:hAnsi="Times New Roman" w:cs="Times New Roman"/>
          <w:sz w:val="28"/>
          <w:szCs w:val="28"/>
          <w:lang w:val="kk-KZ"/>
        </w:rPr>
        <w:t>көмектесу</w:t>
      </w:r>
      <w:r w:rsidR="00184009" w:rsidRPr="00184009">
        <w:rPr>
          <w:rFonts w:ascii="Times New Roman" w:hAnsi="Times New Roman" w:cs="Times New Roman"/>
          <w:sz w:val="28"/>
          <w:szCs w:val="28"/>
          <w:lang w:val="kk-KZ"/>
        </w:rPr>
        <w:t xml:space="preserve">;  </w:t>
      </w:r>
    </w:p>
    <w:p w:rsidR="00F75B01" w:rsidRPr="00AE1D60" w:rsidRDefault="00184009" w:rsidP="00657DFD">
      <w:pPr>
        <w:pStyle w:val="a4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Назарбаев З</w:t>
      </w:r>
      <w:r w:rsidRPr="00E97BF7">
        <w:rPr>
          <w:rFonts w:ascii="Times New Roman" w:eastAsia="Calibri" w:hAnsi="Times New Roman" w:cs="Times New Roman"/>
          <w:sz w:val="28"/>
          <w:szCs w:val="28"/>
          <w:lang w:val="kk-KZ"/>
        </w:rPr>
        <w:t>ияткерлік мектептері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қызметін қамтамасыз етуге бюджеттен тыс </w:t>
      </w:r>
      <w:r w:rsidR="00167A7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қосымша </w:t>
      </w:r>
      <w:r w:rsidR="003B729E">
        <w:rPr>
          <w:rFonts w:ascii="Times New Roman" w:eastAsia="Calibri" w:hAnsi="Times New Roman" w:cs="Times New Roman"/>
          <w:sz w:val="28"/>
          <w:szCs w:val="28"/>
          <w:lang w:val="kk-KZ"/>
        </w:rPr>
        <w:t>қаражат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BE6971">
        <w:rPr>
          <w:rFonts w:ascii="Times New Roman" w:eastAsia="Calibri" w:hAnsi="Times New Roman" w:cs="Times New Roman"/>
          <w:sz w:val="28"/>
          <w:szCs w:val="28"/>
          <w:lang w:val="kk-KZ"/>
        </w:rPr>
        <w:t>көздерін тарту</w:t>
      </w:r>
      <w:r w:rsidR="00F75B01" w:rsidRPr="00AE1D6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75B01" w:rsidRPr="00AE1D60" w:rsidRDefault="00BE6971" w:rsidP="00F75B01">
      <w:pPr>
        <w:pStyle w:val="a4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оқушылар мен педагогикалық ұжымға білім беру бағдарламаларын </w:t>
      </w:r>
      <w:r w:rsidR="00167A73">
        <w:rPr>
          <w:rFonts w:ascii="Times New Roman" w:hAnsi="Times New Roman"/>
          <w:sz w:val="28"/>
          <w:szCs w:val="28"/>
          <w:lang w:val="kk-KZ"/>
        </w:rPr>
        <w:t xml:space="preserve">ойдағыдай </w:t>
      </w:r>
      <w:r>
        <w:rPr>
          <w:rFonts w:ascii="Times New Roman" w:hAnsi="Times New Roman"/>
          <w:sz w:val="28"/>
          <w:szCs w:val="28"/>
          <w:lang w:val="kk-KZ"/>
        </w:rPr>
        <w:t xml:space="preserve"> жүзеге асыруы үшін қажетті жағдайлар жасау</w:t>
      </w:r>
      <w:r w:rsidR="00F75B01" w:rsidRPr="00AE1D60">
        <w:rPr>
          <w:rFonts w:ascii="Times New Roman" w:hAnsi="Times New Roman"/>
          <w:sz w:val="28"/>
          <w:szCs w:val="28"/>
          <w:lang w:val="kk-KZ"/>
        </w:rPr>
        <w:t>.</w:t>
      </w:r>
    </w:p>
    <w:p w:rsidR="00F75B01" w:rsidRPr="008C3CF0" w:rsidRDefault="00BE6971" w:rsidP="008C3CF0">
      <w:pPr>
        <w:pStyle w:val="a4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3CF0">
        <w:rPr>
          <w:rFonts w:ascii="Times New Roman" w:hAnsi="Times New Roman" w:cs="Times New Roman"/>
          <w:sz w:val="28"/>
          <w:szCs w:val="28"/>
          <w:lang w:val="kk-KZ"/>
        </w:rPr>
        <w:t xml:space="preserve">Мақсаттарға жету үшін Кеңес </w:t>
      </w:r>
      <w:r w:rsidR="00657CB1" w:rsidRPr="008C3CF0">
        <w:rPr>
          <w:rFonts w:ascii="Times New Roman" w:hAnsi="Times New Roman" w:cs="Times New Roman"/>
          <w:sz w:val="28"/>
          <w:szCs w:val="28"/>
          <w:lang w:val="kk-KZ"/>
        </w:rPr>
        <w:t>төмендегі қызметтерді іске асырады</w:t>
      </w:r>
      <w:r w:rsidR="00F75B01" w:rsidRPr="008C3CF0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F75B01" w:rsidRPr="00AE1D60" w:rsidRDefault="00657CB1" w:rsidP="00F75B01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мектепті дамыту мақсатында м</w:t>
      </w:r>
      <w:r>
        <w:rPr>
          <w:rFonts w:ascii="Times New Roman" w:hAnsi="Times New Roman" w:cs="Times New Roman"/>
          <w:sz w:val="28"/>
          <w:szCs w:val="28"/>
          <w:lang w:val="kk-KZ"/>
        </w:rPr>
        <w:t>емлекеттік билік ұйымдары және басқармамен, басқа да білім беру ұйымдарымен</w:t>
      </w:r>
      <w:r w:rsidRPr="00AE1D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0F12">
        <w:rPr>
          <w:rFonts w:ascii="Times New Roman" w:hAnsi="Times New Roman" w:cs="Times New Roman"/>
          <w:sz w:val="28"/>
          <w:szCs w:val="28"/>
          <w:lang w:val="kk-KZ"/>
        </w:rPr>
        <w:t>бірлесе әрекет ету</w:t>
      </w:r>
      <w:r w:rsidR="00F75B01" w:rsidRPr="00AE1D60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F75B01" w:rsidRPr="00AE1D60" w:rsidRDefault="00747812" w:rsidP="00F75B01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</w:t>
      </w:r>
      <w:r w:rsidR="0078286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ектептің бірлескен әлеуметтік-мәдени жобаларын </w:t>
      </w:r>
      <w:r w:rsidR="00167A7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жүзеге асыру үшін </w:t>
      </w:r>
      <w:r w:rsidR="00310F12">
        <w:rPr>
          <w:rFonts w:ascii="Times New Roman" w:eastAsia="Calibri" w:hAnsi="Times New Roman" w:cs="Times New Roman"/>
          <w:sz w:val="28"/>
          <w:szCs w:val="28"/>
          <w:lang w:val="kk-KZ"/>
        </w:rPr>
        <w:t>әріп</w:t>
      </w:r>
      <w:r w:rsidR="00167A73">
        <w:rPr>
          <w:rFonts w:ascii="Times New Roman" w:eastAsia="Calibri" w:hAnsi="Times New Roman" w:cs="Times New Roman"/>
          <w:sz w:val="28"/>
          <w:szCs w:val="28"/>
          <w:lang w:val="kk-KZ"/>
        </w:rPr>
        <w:t>тестер іздеу</w:t>
      </w:r>
      <w:r w:rsidR="00F75B01" w:rsidRPr="00AE1D6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75B01" w:rsidRPr="00AE1D60" w:rsidRDefault="00C859B1" w:rsidP="00F75B01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167A73">
        <w:rPr>
          <w:rFonts w:ascii="Times New Roman" w:hAnsi="Times New Roman" w:cs="Times New Roman"/>
          <w:sz w:val="28"/>
          <w:szCs w:val="28"/>
          <w:lang w:val="kk-KZ"/>
        </w:rPr>
        <w:t xml:space="preserve">әрбие жұмысы қызметін </w:t>
      </w:r>
      <w:r>
        <w:rPr>
          <w:rFonts w:ascii="Times New Roman" w:hAnsi="Times New Roman" w:cs="Times New Roman"/>
          <w:sz w:val="28"/>
          <w:szCs w:val="28"/>
          <w:lang w:val="kk-KZ"/>
        </w:rPr>
        <w:t>тиімді ұйымдастыруға жә</w:t>
      </w:r>
      <w:r w:rsidR="00310F12">
        <w:rPr>
          <w:rFonts w:ascii="Times New Roman" w:hAnsi="Times New Roman" w:cs="Times New Roman"/>
          <w:sz w:val="28"/>
          <w:szCs w:val="28"/>
          <w:lang w:val="kk-KZ"/>
        </w:rPr>
        <w:t>рдемдес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F75B01" w:rsidRPr="00AE1D6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75B01" w:rsidRPr="00AE1D60" w:rsidRDefault="00C859B1" w:rsidP="00F75B01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оқу-тәрбие жағдайларын жасауда,   оқушылар мен қызметкерлердің өмір қауіпсіздігін қорғауды қамтамасыз етуде, олардың денсаулығын сақтау мен нығайтуда, оқушылардың қабілеттері мен шығармашылық, зияткерлік және рухани </w:t>
      </w:r>
      <w:r w:rsidR="00310F12">
        <w:rPr>
          <w:rFonts w:ascii="Times New Roman" w:eastAsia="Calibri" w:hAnsi="Times New Roman" w:cs="Times New Roman"/>
          <w:sz w:val="28"/>
          <w:szCs w:val="28"/>
          <w:lang w:val="kk-KZ"/>
        </w:rPr>
        <w:t>әлеуетін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дамытуда</w:t>
      </w:r>
      <w:r w:rsidR="0074781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310F1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мектеп әкімшілігінің ықпал етуіне көмектесу;  </w:t>
      </w:r>
    </w:p>
    <w:p w:rsidR="00310F12" w:rsidRPr="00AE1D60" w:rsidRDefault="00747812" w:rsidP="00F75B01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</w:t>
      </w:r>
      <w:r w:rsidR="00310F12">
        <w:rPr>
          <w:rFonts w:ascii="Times New Roman" w:eastAsia="Calibri" w:hAnsi="Times New Roman" w:cs="Times New Roman"/>
          <w:sz w:val="28"/>
          <w:szCs w:val="28"/>
          <w:lang w:val="kk-KZ"/>
        </w:rPr>
        <w:t>ектептегі әр түрлі мәдени, сауықтыру және басқа іс-шараларды ұйымдастыру мен өткізуге ықпал ету;</w:t>
      </w:r>
    </w:p>
    <w:p w:rsidR="00F75B01" w:rsidRPr="00AE1D60" w:rsidRDefault="00747812" w:rsidP="00F75B01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М</w:t>
      </w:r>
      <w:r w:rsidR="00310F1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ектеп пен оқушылардың </w:t>
      </w:r>
      <w:r w:rsidR="00043342">
        <w:rPr>
          <w:rFonts w:ascii="Times New Roman" w:eastAsia="Calibri" w:hAnsi="Times New Roman" w:cs="Times New Roman"/>
          <w:sz w:val="28"/>
          <w:szCs w:val="28"/>
          <w:lang w:val="kk-KZ"/>
        </w:rPr>
        <w:t>ата-аналары арасында жасалған келісімшарт ережелерімен келісу</w:t>
      </w:r>
      <w:r w:rsidR="00F75B01" w:rsidRPr="00AE1D6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75B01" w:rsidRPr="00AE1D60" w:rsidRDefault="00F75B01" w:rsidP="00F75B01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1D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3342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ахуалы төмен оқушылардың тұрмыс жағдайын жақсарту және жұмысқа орналастыру, сондай-ақ </w:t>
      </w:r>
      <w:r w:rsidR="00194F7D">
        <w:rPr>
          <w:rFonts w:ascii="Times New Roman" w:hAnsi="Times New Roman" w:cs="Times New Roman"/>
          <w:sz w:val="28"/>
          <w:szCs w:val="28"/>
          <w:lang w:val="kk-KZ"/>
        </w:rPr>
        <w:t xml:space="preserve">оларға </w:t>
      </w:r>
      <w:r w:rsidR="00043342">
        <w:rPr>
          <w:rFonts w:ascii="Times New Roman" w:hAnsi="Times New Roman" w:cs="Times New Roman"/>
          <w:sz w:val="28"/>
          <w:szCs w:val="28"/>
          <w:lang w:val="kk-KZ"/>
        </w:rPr>
        <w:t xml:space="preserve">басқа </w:t>
      </w:r>
      <w:r w:rsidR="00194F7D">
        <w:rPr>
          <w:rFonts w:ascii="Times New Roman" w:hAnsi="Times New Roman" w:cs="Times New Roman"/>
          <w:sz w:val="28"/>
          <w:szCs w:val="28"/>
          <w:lang w:val="kk-KZ"/>
        </w:rPr>
        <w:t>да көмектер  беруге жәрдемдесу</w:t>
      </w:r>
      <w:r w:rsidRPr="00AE1D6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979BE" w:rsidRPr="00A979BE" w:rsidRDefault="00747812" w:rsidP="00D8783C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</w:t>
      </w:r>
      <w:r w:rsidR="00194F7D" w:rsidRPr="00A979BE">
        <w:rPr>
          <w:rFonts w:ascii="Times New Roman" w:eastAsia="Calibri" w:hAnsi="Times New Roman" w:cs="Times New Roman"/>
          <w:sz w:val="28"/>
          <w:szCs w:val="28"/>
          <w:lang w:val="kk-KZ"/>
        </w:rPr>
        <w:t>ектептің қызметін қамтамасыз етуге және материалдық-техникалық базасын нығайтуға ерікті жарналар тартуға ықпал ету, олардың  пайдаланылуын</w:t>
      </w:r>
      <w:r w:rsidR="00F3309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қадағалау</w:t>
      </w:r>
      <w:r w:rsidR="00194F7D" w:rsidRPr="00A979B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  Ерікті жарнамалар ретінде ақшалай </w:t>
      </w:r>
      <w:r w:rsidR="00A979BE" w:rsidRPr="00A979B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қаржылар мен мүлікті, кез келген жұмыс пен қызметті орындауды жатқызуға болады.   </w:t>
      </w:r>
    </w:p>
    <w:p w:rsidR="00F75B01" w:rsidRPr="00AE1D60" w:rsidRDefault="00747812" w:rsidP="00D8783C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</w:t>
      </w:r>
      <w:r w:rsidR="00A979BE" w:rsidRPr="00A979BE">
        <w:rPr>
          <w:rFonts w:ascii="Times New Roman" w:eastAsia="Calibri" w:hAnsi="Times New Roman" w:cs="Times New Roman"/>
          <w:sz w:val="28"/>
          <w:szCs w:val="28"/>
          <w:lang w:val="kk-KZ"/>
        </w:rPr>
        <w:t>ектептің</w:t>
      </w:r>
      <w:r w:rsidR="00A979B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оның жұмысшылары мен оқушыларының оқу-тәрбиелік, ақпараттық, шаруашылық, жарнамалық қызметтерін қаржыландыру және материалдық жағынан қамтамасыз етудің нақты іс-шараларын дайындауға көмектесу;  </w:t>
      </w:r>
      <w:r w:rsidR="00A979BE" w:rsidRPr="00A979B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F75B01" w:rsidRPr="00AE1D60" w:rsidRDefault="00F3309B" w:rsidP="00F75B01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Кеңес қызметінің басым бағыттарын айқындау және оны жетілдіру туралы  шешімдерді қабылдау</w:t>
      </w:r>
      <w:r w:rsidR="00F75B01" w:rsidRPr="00AE1D6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75B01" w:rsidRPr="00AE1D60" w:rsidRDefault="00F3309B" w:rsidP="00F75B01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қалыптасу принциптерін және Кеңестің </w:t>
      </w:r>
      <w:r w:rsidR="00EF226A">
        <w:rPr>
          <w:rFonts w:ascii="Times New Roman" w:hAnsi="Times New Roman" w:cs="Times New Roman"/>
          <w:sz w:val="28"/>
          <w:szCs w:val="28"/>
          <w:lang w:val="kk-KZ"/>
        </w:rPr>
        <w:t xml:space="preserve">құзырына жататын қаржылық заттары мен басқа да мүліктерін анықтау, түскен ерікті жарналардың шығын сметасын бекіту;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75B01" w:rsidRDefault="00EF226A" w:rsidP="00F75B01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</w:t>
      </w:r>
      <w:r w:rsidR="008F38A5">
        <w:rPr>
          <w:rFonts w:ascii="Times New Roman" w:hAnsi="Times New Roman" w:cs="Times New Roman"/>
          <w:sz w:val="28"/>
          <w:szCs w:val="28"/>
          <w:lang w:val="kk-KZ"/>
        </w:rPr>
        <w:t xml:space="preserve"> заңнамал</w:t>
      </w:r>
      <w:r w:rsidR="005A4646">
        <w:rPr>
          <w:rFonts w:ascii="Times New Roman" w:hAnsi="Times New Roman" w:cs="Times New Roman"/>
          <w:sz w:val="28"/>
          <w:szCs w:val="28"/>
          <w:lang w:val="kk-KZ"/>
        </w:rPr>
        <w:t>ары мен осы ережеге сәйкес басқа өкілеттіліктер.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47812" w:rsidRDefault="00747812" w:rsidP="0074781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B218E" w:rsidRDefault="00CB218E" w:rsidP="00747812">
      <w:pPr>
        <w:widowControl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F75B01" w:rsidRPr="00AE1D60" w:rsidRDefault="00CB218E" w:rsidP="00747812">
      <w:pPr>
        <w:widowControl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lastRenderedPageBreak/>
        <w:t>2</w:t>
      </w:r>
      <w:r w:rsidR="00F75B01" w:rsidRPr="00AE1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. </w:t>
      </w:r>
      <w:r w:rsidR="00114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Кеңестің құрамы</w:t>
      </w:r>
    </w:p>
    <w:p w:rsidR="00F75B01" w:rsidRPr="00AE1D60" w:rsidRDefault="00F75B01" w:rsidP="00F75B01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F75B01" w:rsidRPr="008C3CF0" w:rsidRDefault="005A4646" w:rsidP="008C3CF0">
      <w:pPr>
        <w:pStyle w:val="a4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C3C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Кеңес ДББҰ Басқармасы құрған алқалық басқару ұйымы болып табылады.  К</w:t>
      </w:r>
      <w:r w:rsidR="00C5616C" w:rsidRPr="008C3C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еңес мүшелерін тағайындау және олардың өкілеттіліктерін тоқтату ДББҰ Басқармасы шешімімен жүзеге асырылады. </w:t>
      </w:r>
      <w:r w:rsidRPr="008C3C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 </w:t>
      </w:r>
    </w:p>
    <w:p w:rsidR="00546668" w:rsidRPr="008C3CF0" w:rsidRDefault="00C5616C" w:rsidP="008C3CF0">
      <w:pPr>
        <w:pStyle w:val="a4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Кеңес құрамына </w:t>
      </w:r>
      <w:r w:rsidR="00546668">
        <w:rPr>
          <w:rFonts w:ascii="Times New Roman" w:eastAsia="Calibri" w:hAnsi="Times New Roman" w:cs="Times New Roman"/>
          <w:sz w:val="28"/>
          <w:szCs w:val="28"/>
          <w:lang w:val="kk-KZ"/>
        </w:rPr>
        <w:t>келесілер кіреді:</w:t>
      </w:r>
    </w:p>
    <w:p w:rsidR="008C3CF0" w:rsidRPr="008C3CF0" w:rsidRDefault="008C3CF0" w:rsidP="008C3CF0">
      <w:pPr>
        <w:pStyle w:val="a4"/>
        <w:widowControl w:val="0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tbl>
      <w:tblPr>
        <w:tblW w:w="9356" w:type="dxa"/>
        <w:tblInd w:w="-5" w:type="dxa"/>
        <w:tblLook w:val="04A0"/>
      </w:tblPr>
      <w:tblGrid>
        <w:gridCol w:w="3828"/>
        <w:gridCol w:w="5528"/>
      </w:tblGrid>
      <w:tr w:rsidR="00546668" w:rsidRPr="001F7DF7" w:rsidTr="000A61C6">
        <w:trPr>
          <w:trHeight w:val="1310"/>
        </w:trPr>
        <w:tc>
          <w:tcPr>
            <w:tcW w:w="3828" w:type="dxa"/>
            <w:shd w:val="clear" w:color="auto" w:fill="auto"/>
          </w:tcPr>
          <w:p w:rsidR="00546668" w:rsidRPr="005C4884" w:rsidRDefault="00546668" w:rsidP="000A61C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Төраға</w:t>
            </w:r>
            <w:r w:rsidRPr="005C48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: </w:t>
            </w:r>
          </w:p>
          <w:p w:rsidR="00546668" w:rsidRPr="005C4884" w:rsidRDefault="005B3CEA" w:rsidP="000A61C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Қойлыбаев Ғалым Жақсылықұлы -</w:t>
            </w:r>
          </w:p>
        </w:tc>
        <w:tc>
          <w:tcPr>
            <w:tcW w:w="5528" w:type="dxa"/>
            <w:shd w:val="clear" w:color="auto" w:fill="auto"/>
          </w:tcPr>
          <w:p w:rsidR="00546668" w:rsidRPr="001F7DF7" w:rsidRDefault="00546668" w:rsidP="000A61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6668" w:rsidRPr="005C4884" w:rsidRDefault="008C7442" w:rsidP="000A61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Целиноград  ауданы</w:t>
            </w:r>
            <w:r w:rsidR="00546668" w:rsidRPr="005466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маслихаттың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46668" w:rsidRPr="005466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депутаты</w:t>
            </w:r>
          </w:p>
        </w:tc>
      </w:tr>
      <w:tr w:rsidR="00546668" w:rsidRPr="00AC5B33" w:rsidTr="000A61C6">
        <w:tc>
          <w:tcPr>
            <w:tcW w:w="3828" w:type="dxa"/>
            <w:shd w:val="clear" w:color="auto" w:fill="auto"/>
          </w:tcPr>
          <w:p w:rsidR="00546668" w:rsidRDefault="00546668" w:rsidP="000A61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Төраға орынбасары:</w:t>
            </w:r>
          </w:p>
          <w:p w:rsidR="008C7442" w:rsidRDefault="008C7442" w:rsidP="008C74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Сағынтаев.Маулет  Сағынтайұлы -</w:t>
            </w:r>
          </w:p>
          <w:p w:rsidR="00546668" w:rsidRPr="005C4884" w:rsidRDefault="00546668" w:rsidP="000A6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546668" w:rsidRDefault="00546668" w:rsidP="00546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7442" w:rsidRPr="008C7442" w:rsidRDefault="008C7442" w:rsidP="00546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Красноярка  ауылының  әкімі</w:t>
            </w:r>
          </w:p>
          <w:p w:rsidR="00546668" w:rsidRPr="00546668" w:rsidRDefault="00546668" w:rsidP="000A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6668" w:rsidRPr="008C7442" w:rsidTr="000A61C6">
        <w:tc>
          <w:tcPr>
            <w:tcW w:w="3828" w:type="dxa"/>
            <w:shd w:val="clear" w:color="auto" w:fill="auto"/>
          </w:tcPr>
          <w:p w:rsidR="00546668" w:rsidRDefault="00546668" w:rsidP="000A61C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Кеңес мүшелері:</w:t>
            </w:r>
          </w:p>
          <w:p w:rsidR="008C7442" w:rsidRDefault="008C7442" w:rsidP="008C74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Абдіхалыков Бауыржан  Кенжешович -</w:t>
            </w:r>
          </w:p>
          <w:p w:rsidR="00546668" w:rsidRDefault="008C7442" w:rsidP="000A61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  Нұрлан</w:t>
            </w:r>
          </w:p>
          <w:p w:rsidR="005B3CEA" w:rsidRDefault="005B3CEA" w:rsidP="000A61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CEA" w:rsidRPr="00747812" w:rsidRDefault="005B3CEA" w:rsidP="007478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Ибергенова  Гүлнар </w:t>
            </w:r>
            <w:r w:rsidR="00433D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        </w:t>
            </w:r>
          </w:p>
        </w:tc>
        <w:tc>
          <w:tcPr>
            <w:tcW w:w="5528" w:type="dxa"/>
            <w:shd w:val="clear" w:color="auto" w:fill="auto"/>
          </w:tcPr>
          <w:p w:rsidR="008C7442" w:rsidRDefault="008C7442" w:rsidP="000A61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7442" w:rsidRDefault="008C7442" w:rsidP="000A61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Астан-Өнім  акционерлік  қоғамының  бас  директор</w:t>
            </w:r>
            <w:r w:rsidR="007478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  <w:p w:rsidR="00546668" w:rsidRDefault="008C7442" w:rsidP="000A61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 жергілікті полиция қызметкері</w:t>
            </w:r>
            <w:r w:rsidR="00F97C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1F7DF7" w:rsidRDefault="001F7DF7" w:rsidP="000A61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7DF7" w:rsidRDefault="00433D4E" w:rsidP="000A61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 кәсіпкер</w:t>
            </w:r>
          </w:p>
          <w:p w:rsidR="001F7DF7" w:rsidRDefault="001F7DF7" w:rsidP="000A61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7DF7" w:rsidRPr="00546668" w:rsidRDefault="001F7DF7" w:rsidP="000A61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46668" w:rsidRPr="005C4884" w:rsidTr="000A61C6">
        <w:tc>
          <w:tcPr>
            <w:tcW w:w="3828" w:type="dxa"/>
            <w:shd w:val="clear" w:color="auto" w:fill="auto"/>
          </w:tcPr>
          <w:p w:rsidR="00546668" w:rsidRPr="005C4884" w:rsidRDefault="00433D4E" w:rsidP="000A6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Макижанова  Фатима  Закуановна</w:t>
            </w:r>
          </w:p>
        </w:tc>
        <w:tc>
          <w:tcPr>
            <w:tcW w:w="5528" w:type="dxa"/>
            <w:shd w:val="clear" w:color="auto" w:fill="auto"/>
          </w:tcPr>
          <w:p w:rsidR="00546668" w:rsidRPr="00F97C8E" w:rsidRDefault="00433D4E" w:rsidP="00546668">
            <w:pPr>
              <w:pStyle w:val="j13"/>
              <w:jc w:val="both"/>
              <w:rPr>
                <w:rFonts w:eastAsiaTheme="minorHAnsi"/>
                <w:sz w:val="28"/>
                <w:szCs w:val="28"/>
                <w:lang w:val="kk-KZ" w:eastAsia="en-US"/>
              </w:rPr>
            </w:pPr>
            <w:r>
              <w:rPr>
                <w:rFonts w:eastAsiaTheme="minorHAnsi"/>
                <w:sz w:val="28"/>
                <w:szCs w:val="28"/>
                <w:lang w:val="kk-KZ" w:eastAsia="en-US"/>
              </w:rPr>
              <w:t xml:space="preserve"> Жеке  кәсіпке</w:t>
            </w:r>
            <w:r w:rsidR="00747812">
              <w:rPr>
                <w:rFonts w:eastAsiaTheme="minorHAnsi"/>
                <w:sz w:val="28"/>
                <w:szCs w:val="28"/>
                <w:lang w:val="kk-KZ" w:eastAsia="en-US"/>
              </w:rPr>
              <w:t>р</w:t>
            </w:r>
          </w:p>
        </w:tc>
      </w:tr>
      <w:tr w:rsidR="00546668" w:rsidRPr="005C4884" w:rsidTr="000A61C6">
        <w:tc>
          <w:tcPr>
            <w:tcW w:w="3828" w:type="dxa"/>
            <w:shd w:val="clear" w:color="auto" w:fill="auto"/>
          </w:tcPr>
          <w:p w:rsidR="00546668" w:rsidRPr="005C4884" w:rsidRDefault="00546668" w:rsidP="000A6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546668" w:rsidRPr="00433D4E" w:rsidRDefault="00546668" w:rsidP="000A61C6">
            <w:pPr>
              <w:jc w:val="both"/>
              <w:rPr>
                <w:rStyle w:val="ab"/>
                <w:lang w:val="kk-KZ"/>
              </w:rPr>
            </w:pPr>
          </w:p>
        </w:tc>
      </w:tr>
      <w:tr w:rsidR="00546668" w:rsidRPr="00582C69" w:rsidTr="000A61C6">
        <w:tc>
          <w:tcPr>
            <w:tcW w:w="3828" w:type="dxa"/>
            <w:shd w:val="clear" w:color="auto" w:fill="auto"/>
          </w:tcPr>
          <w:p w:rsidR="00747812" w:rsidRDefault="00747812" w:rsidP="000A61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Жайлаубаева  Абиба</w:t>
            </w:r>
          </w:p>
          <w:p w:rsidR="00546668" w:rsidRDefault="00747812" w:rsidP="007478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Сагимбекова  Мадина </w:t>
            </w:r>
          </w:p>
          <w:p w:rsidR="00747812" w:rsidRDefault="00747812" w:rsidP="007478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Кадирбековна</w:t>
            </w:r>
          </w:p>
          <w:p w:rsidR="00747812" w:rsidRDefault="00747812" w:rsidP="007478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Алишахманова  Айзат</w:t>
            </w:r>
          </w:p>
          <w:p w:rsidR="00747812" w:rsidRDefault="00747812" w:rsidP="007478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7812" w:rsidRPr="00747812" w:rsidRDefault="00747812" w:rsidP="007478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546668" w:rsidRDefault="00747812" w:rsidP="00147B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ДК «Бақыткүл»  кәсіпкер</w:t>
            </w:r>
          </w:p>
          <w:p w:rsidR="00747812" w:rsidRDefault="00747812" w:rsidP="00147B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7812" w:rsidRDefault="00747812" w:rsidP="00147B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</w:t>
            </w:r>
          </w:p>
          <w:p w:rsidR="00747812" w:rsidRPr="00747812" w:rsidRDefault="00747812" w:rsidP="00147B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Ата-ана</w:t>
            </w:r>
          </w:p>
        </w:tc>
      </w:tr>
      <w:tr w:rsidR="00546668" w:rsidRPr="00582C69" w:rsidTr="000A61C6">
        <w:tc>
          <w:tcPr>
            <w:tcW w:w="3828" w:type="dxa"/>
            <w:shd w:val="clear" w:color="auto" w:fill="auto"/>
          </w:tcPr>
          <w:p w:rsidR="00546668" w:rsidRPr="005C4884" w:rsidRDefault="00546668" w:rsidP="000A6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546668" w:rsidRPr="00582C69" w:rsidRDefault="00546668" w:rsidP="00147B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46668" w:rsidRPr="00AC5B33" w:rsidTr="000A61C6">
        <w:tc>
          <w:tcPr>
            <w:tcW w:w="3828" w:type="dxa"/>
            <w:shd w:val="clear" w:color="auto" w:fill="auto"/>
          </w:tcPr>
          <w:p w:rsidR="00546668" w:rsidRPr="005C4884" w:rsidRDefault="00546668" w:rsidP="000A6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546668" w:rsidRPr="00433D4E" w:rsidRDefault="00546668" w:rsidP="000A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546668" w:rsidRPr="00AC5B33" w:rsidTr="000A61C6">
        <w:trPr>
          <w:trHeight w:val="942"/>
        </w:trPr>
        <w:tc>
          <w:tcPr>
            <w:tcW w:w="3828" w:type="dxa"/>
            <w:shd w:val="clear" w:color="auto" w:fill="auto"/>
          </w:tcPr>
          <w:p w:rsidR="00546668" w:rsidRPr="005C4884" w:rsidRDefault="00546668" w:rsidP="000A6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88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Тажибаева Улбосын Карынбековна</w:t>
            </w:r>
          </w:p>
        </w:tc>
        <w:tc>
          <w:tcPr>
            <w:tcW w:w="5528" w:type="dxa"/>
            <w:shd w:val="clear" w:color="auto" w:fill="auto"/>
          </w:tcPr>
          <w:p w:rsidR="00546668" w:rsidRPr="00AC5B33" w:rsidRDefault="00546668" w:rsidP="00147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7B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Оңтүстік </w:t>
            </w:r>
            <w:r w:rsidR="00147B9D" w:rsidRPr="008C3CF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Қазақстан</w:t>
            </w:r>
            <w:r w:rsidR="00147B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мемлекетік педагогикалық институты </w:t>
            </w:r>
            <w:r w:rsidR="008C3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оқытушысы, </w:t>
            </w:r>
            <w:r w:rsidR="008C3CF0">
              <w:rPr>
                <w:rFonts w:ascii="Times New Roman" w:hAnsi="Times New Roman" w:cs="Times New Roman"/>
                <w:sz w:val="28"/>
                <w:szCs w:val="28"/>
              </w:rPr>
              <w:t>ОҚО</w:t>
            </w:r>
            <w:r w:rsidR="00147B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ардагерлер кеңесінің мүшесі</w:t>
            </w:r>
            <w:r w:rsidR="008C3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546668" w:rsidRPr="00546668" w:rsidRDefault="008C3CF0" w:rsidP="008C3CF0">
      <w:pPr>
        <w:pStyle w:val="a4"/>
        <w:widowControl w:val="0"/>
        <w:tabs>
          <w:tab w:val="left" w:pos="1134"/>
          <w:tab w:val="left" w:pos="639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C3CF0" w:rsidRPr="008C3CF0" w:rsidRDefault="008C3CF0" w:rsidP="008C3CF0">
      <w:pPr>
        <w:pStyle w:val="a5"/>
        <w:widowControl w:val="0"/>
        <w:numPr>
          <w:ilvl w:val="0"/>
          <w:numId w:val="9"/>
        </w:numPr>
        <w:tabs>
          <w:tab w:val="left" w:pos="1134"/>
        </w:tabs>
        <w:jc w:val="both"/>
        <w:rPr>
          <w:b/>
          <w:bCs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r w:rsidR="008A16A1" w:rsidRPr="008C3CF0">
        <w:rPr>
          <w:color w:val="000000"/>
          <w:sz w:val="28"/>
          <w:szCs w:val="28"/>
          <w:lang w:val="kk-KZ"/>
        </w:rPr>
        <w:t>Кеңес</w:t>
      </w:r>
      <w:r w:rsidR="008A16A1">
        <w:rPr>
          <w:color w:val="000000"/>
          <w:sz w:val="28"/>
          <w:szCs w:val="28"/>
          <w:lang w:val="kk-KZ"/>
        </w:rPr>
        <w:t xml:space="preserve"> мүшелері</w:t>
      </w:r>
      <w:r w:rsidR="00562401" w:rsidRPr="00BD12F4">
        <w:rPr>
          <w:color w:val="000000"/>
          <w:sz w:val="28"/>
          <w:szCs w:val="28"/>
          <w:lang w:val="kk-KZ"/>
        </w:rPr>
        <w:t xml:space="preserve"> өз қызметтерін</w:t>
      </w:r>
      <w:r w:rsidR="00BD12F4" w:rsidRPr="00BD12F4">
        <w:rPr>
          <w:color w:val="000000"/>
          <w:sz w:val="28"/>
          <w:szCs w:val="28"/>
          <w:lang w:val="kk-KZ"/>
        </w:rPr>
        <w:t xml:space="preserve"> </w:t>
      </w:r>
      <w:r w:rsidR="00562401" w:rsidRPr="00BD12F4">
        <w:rPr>
          <w:color w:val="000000"/>
          <w:sz w:val="28"/>
          <w:szCs w:val="28"/>
          <w:lang w:val="kk-KZ"/>
        </w:rPr>
        <w:t xml:space="preserve"> ақысыз негізде </w:t>
      </w:r>
      <w:r w:rsidR="00E252F3">
        <w:rPr>
          <w:color w:val="000000"/>
          <w:sz w:val="28"/>
          <w:szCs w:val="28"/>
          <w:lang w:val="kk-KZ"/>
        </w:rPr>
        <w:t>атқарады</w:t>
      </w:r>
      <w:r w:rsidR="00562401" w:rsidRPr="00BD12F4">
        <w:rPr>
          <w:color w:val="000000"/>
          <w:sz w:val="28"/>
          <w:szCs w:val="28"/>
          <w:lang w:val="kk-KZ"/>
        </w:rPr>
        <w:t xml:space="preserve">. </w:t>
      </w:r>
    </w:p>
    <w:p w:rsidR="008C3CF0" w:rsidRPr="008C3CF0" w:rsidRDefault="008C3CF0" w:rsidP="008C3CF0">
      <w:pPr>
        <w:pStyle w:val="a5"/>
        <w:widowControl w:val="0"/>
        <w:tabs>
          <w:tab w:val="left" w:pos="1134"/>
        </w:tabs>
        <w:ind w:left="709"/>
        <w:jc w:val="both"/>
        <w:rPr>
          <w:b/>
          <w:bCs/>
          <w:sz w:val="28"/>
          <w:szCs w:val="28"/>
          <w:lang w:val="kk-KZ"/>
        </w:rPr>
      </w:pPr>
    </w:p>
    <w:p w:rsidR="00F75B01" w:rsidRPr="00F97C8E" w:rsidRDefault="00F75B01" w:rsidP="00F75B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218E" w:rsidRDefault="00CB218E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B218E" w:rsidRDefault="00CB218E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B218E" w:rsidRDefault="00CB218E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B218E" w:rsidRDefault="00CB218E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B218E" w:rsidRDefault="00CB218E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B218E" w:rsidRDefault="00CB218E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B218E" w:rsidRDefault="00CB218E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B218E" w:rsidRDefault="00CB218E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B218E" w:rsidRDefault="00CB218E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B218E" w:rsidRDefault="00CB218E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B218E" w:rsidRDefault="00CB218E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B218E" w:rsidRDefault="00CB218E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B218E" w:rsidRDefault="00CB218E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B218E" w:rsidRDefault="00CB218E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B218E" w:rsidRDefault="00CB218E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B218E" w:rsidRDefault="00CB218E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B218E" w:rsidRDefault="00CB218E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B218E" w:rsidRDefault="00CB218E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B218E" w:rsidRDefault="00CB218E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B218E" w:rsidRDefault="00CB218E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B218E" w:rsidRDefault="00CB218E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B218E" w:rsidRDefault="00CB218E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B218E" w:rsidRDefault="00CB218E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B218E" w:rsidRDefault="00CB218E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B218E" w:rsidRDefault="00CB218E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B218E" w:rsidRDefault="00CB218E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B218E" w:rsidRDefault="00CB218E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B218E" w:rsidRDefault="00CB218E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75B01" w:rsidRPr="00F97C8E" w:rsidRDefault="00CB218E" w:rsidP="00F7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3</w:t>
      </w:r>
      <w:r w:rsidR="00F75B01" w:rsidRPr="00F97C8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="00FE430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Кеңес қызметін ұйымдастыру </w:t>
      </w:r>
    </w:p>
    <w:p w:rsidR="00F75B01" w:rsidRPr="00F97C8E" w:rsidRDefault="00F75B01" w:rsidP="00F75B01">
      <w:pPr>
        <w:widowControl w:val="0"/>
        <w:autoSpaceDE w:val="0"/>
        <w:autoSpaceDN w:val="0"/>
        <w:adjustRightInd w:val="0"/>
        <w:spacing w:after="0" w:line="240" w:lineRule="auto"/>
        <w:ind w:left="198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75B01" w:rsidRPr="000D6E6C" w:rsidRDefault="008C3CF0" w:rsidP="00FE43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  <w:r w:rsidR="00BD727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FE430F"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  <w:r w:rsidR="00FE430F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6506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FE43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Кеңес отырысы жылына қажет болғанда, кем дегенде үш рет өткізіледі. </w:t>
      </w:r>
      <w:r w:rsidR="003A658B">
        <w:rPr>
          <w:rFonts w:ascii="Times New Roman" w:hAnsi="Times New Roman" w:cs="Times New Roman"/>
          <w:bCs/>
          <w:sz w:val="28"/>
          <w:szCs w:val="28"/>
          <w:lang w:val="kk-KZ"/>
        </w:rPr>
        <w:t>Кеңес отырысы оның төрағасының жеке бастамасымен, ДББҰ бастамасымен</w:t>
      </w:r>
      <w:r w:rsidR="00650639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="003A658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Кеңес мүшелерінің төрттен бір</w:t>
      </w:r>
      <w:r w:rsidR="00650639">
        <w:rPr>
          <w:rFonts w:ascii="Times New Roman" w:hAnsi="Times New Roman" w:cs="Times New Roman"/>
          <w:bCs/>
          <w:sz w:val="28"/>
          <w:szCs w:val="28"/>
          <w:lang w:val="kk-KZ"/>
        </w:rPr>
        <w:t>інің немесе Зияткерлік мектеп</w:t>
      </w:r>
      <w:r w:rsidR="003A658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директорының ұйғарымымен шақ</w:t>
      </w:r>
      <w:r w:rsidR="000D6E6C">
        <w:rPr>
          <w:rFonts w:ascii="Times New Roman" w:hAnsi="Times New Roman" w:cs="Times New Roman"/>
          <w:bCs/>
          <w:sz w:val="28"/>
          <w:szCs w:val="28"/>
          <w:lang w:val="kk-KZ"/>
        </w:rPr>
        <w:t>ырылуы мүмкін</w:t>
      </w:r>
      <w:r w:rsidR="00F75B01" w:rsidRPr="000D6E6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</w:p>
    <w:p w:rsidR="00F75B01" w:rsidRDefault="00BD7279" w:rsidP="000D6E6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8C3CF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0D6E6C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6506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6E6C">
        <w:rPr>
          <w:rFonts w:ascii="Times New Roman" w:hAnsi="Times New Roman" w:cs="Times New Roman"/>
          <w:sz w:val="28"/>
          <w:szCs w:val="28"/>
          <w:lang w:val="kk-KZ"/>
        </w:rPr>
        <w:t xml:space="preserve">Кеңес мүшелерінің үштің екісі  қатысса, </w:t>
      </w:r>
      <w:r w:rsidR="00650639">
        <w:rPr>
          <w:rFonts w:ascii="Times New Roman" w:hAnsi="Times New Roman" w:cs="Times New Roman"/>
          <w:sz w:val="28"/>
          <w:szCs w:val="28"/>
          <w:lang w:val="kk-KZ"/>
        </w:rPr>
        <w:t xml:space="preserve">отырыс </w:t>
      </w:r>
      <w:r w:rsidR="000D6E6C">
        <w:rPr>
          <w:rFonts w:ascii="Times New Roman" w:hAnsi="Times New Roman" w:cs="Times New Roman"/>
          <w:sz w:val="28"/>
          <w:szCs w:val="28"/>
          <w:lang w:val="kk-KZ"/>
        </w:rPr>
        <w:t xml:space="preserve">шешім шығаруға құқылы болып саналады. Кеңес Төрағасы көпшілігі қатыспаған жағдайда, жалпы жиналысты он төрт күннен аспайтын мерзімге кейінге ауыстырылатынын  хабарлайды. Кеңестің шешімі </w:t>
      </w:r>
      <w:r w:rsidR="00BA2831">
        <w:rPr>
          <w:rFonts w:ascii="Times New Roman" w:hAnsi="Times New Roman" w:cs="Times New Roman"/>
          <w:sz w:val="28"/>
          <w:szCs w:val="28"/>
          <w:lang w:val="kk-KZ"/>
        </w:rPr>
        <w:t xml:space="preserve">барлық мүдделі тұлғаларға </w:t>
      </w:r>
      <w:r w:rsidR="000D6E6C">
        <w:rPr>
          <w:rFonts w:ascii="Times New Roman" w:hAnsi="Times New Roman" w:cs="Times New Roman"/>
          <w:sz w:val="28"/>
          <w:szCs w:val="28"/>
          <w:lang w:val="kk-KZ"/>
        </w:rPr>
        <w:t xml:space="preserve"> жазбаша түрде жеткізіледі. </w:t>
      </w:r>
    </w:p>
    <w:p w:rsidR="00F75B01" w:rsidRDefault="008C3CF0" w:rsidP="008C3CF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13. </w:t>
      </w:r>
      <w:r w:rsidR="00A90D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Кеңес мүшелері отырыстарға </w:t>
      </w:r>
      <w:r w:rsidR="00EF47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жеке қатысуы тиіс. Кеңестің әрбі</w:t>
      </w:r>
      <w:r w:rsidR="00A90D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 мүшесі бір дауысқа ие. Кеңестің бір мүшесі</w:t>
      </w:r>
      <w:r w:rsidR="0025655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нің</w:t>
      </w:r>
      <w:r w:rsidR="00A90D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="0025655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дауыс құқығын </w:t>
      </w:r>
      <w:r w:rsidR="00A90D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басқа адамға, сонымен қатар Кеңестің басқа мүшесіне  </w:t>
      </w:r>
      <w:r w:rsidR="0025655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беруіне тыйым салынады. Шешім қабылдау кезінде Кеңес мүшелерінің дауыстары тең болған жағдайда, Кеңес төрағасы шешуші дауысқа ие болады. </w:t>
      </w:r>
    </w:p>
    <w:p w:rsidR="00863D78" w:rsidRDefault="008C3CF0" w:rsidP="008C3CF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14. </w:t>
      </w:r>
      <w:r w:rsidR="00256558" w:rsidRPr="008C3C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Кеңестің жұмыс органы – Кеңес қызмет ететін Зияткерлік мектеп болып</w:t>
      </w:r>
      <w:r w:rsidRPr="008C3C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256558" w:rsidRPr="008C3C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табылады. </w:t>
      </w:r>
      <w:r w:rsidR="00863D78" w:rsidRPr="008C3C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Кеңес хатшысы Кеңес мүшесі болып табылмайтын, Зияткерлік мектептің қызметкерлерінен тағайындалады.</w:t>
      </w:r>
    </w:p>
    <w:p w:rsidR="00F75B01" w:rsidRDefault="008C3CF0" w:rsidP="008C3CF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15.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6ED5" w:rsidRPr="008C3C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Кеңестің шешімі ашық дауыспен қабылданады, егер оған </w:t>
      </w:r>
      <w:r w:rsidR="00442663" w:rsidRPr="008C3C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отырысқа қатысушы  </w:t>
      </w:r>
      <w:r w:rsidR="00086ED5" w:rsidRPr="008C3C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Кеңес мүшелерінің көпшілігі дауыс берсе, қабылданды деп есептеледі </w:t>
      </w:r>
      <w:r w:rsidR="00442663" w:rsidRPr="008C3C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және Кеңес төрағасы мен хатшысының қолы қойылған хаттамамен толтырылады.</w:t>
      </w:r>
      <w:r w:rsidR="00F75B01" w:rsidRPr="008C3C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F75B01" w:rsidRDefault="008C3CF0" w:rsidP="008C3CF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16.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2023" w:rsidRPr="008C3C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Кеңес отырысының материалдары мен хаттамалары Кеңестің жұмыс органымен сақталады және қажет болған жағдайда ДББҰ</w:t>
      </w:r>
      <w:r w:rsidR="00C07507" w:rsidRPr="008C3C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-ның коммерциялық, қызметтік және өзге қорғалған құпиялары сақталуының қамтамасыз етілуі жөніндегі талаптарын сақтай отырып, Кеңес м</w:t>
      </w:r>
      <w:r w:rsidR="00F11E21" w:rsidRPr="008C3C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үшелеріне танысу үшін беріледі</w:t>
      </w:r>
      <w:r w:rsidR="00F75B01" w:rsidRPr="008C3C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F75B01" w:rsidRPr="008C3CF0" w:rsidRDefault="008C3CF0" w:rsidP="008C3CF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17.</w:t>
      </w:r>
      <w:r w:rsidRPr="008C3C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C07507" w:rsidRPr="008C3C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Кеңес отырысының хаттамалары іс номенклатурасында </w:t>
      </w:r>
      <w:r w:rsidRPr="008C3C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үнемі </w:t>
      </w:r>
      <w:r w:rsidR="00F11245" w:rsidRPr="008C3C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сақт</w:t>
      </w:r>
      <w:r w:rsidR="00F11E21" w:rsidRPr="008C3C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алатын құжат болып табылады, мұрағатқа алу мен</w:t>
      </w:r>
      <w:r w:rsidR="00F11245" w:rsidRPr="008C3C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тапсыру</w:t>
      </w:r>
      <w:r w:rsidR="00F11E21" w:rsidRPr="008C3C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ісі актісі бойынша тапсырылады.</w:t>
      </w:r>
      <w:bookmarkStart w:id="0" w:name="SUB1400"/>
      <w:bookmarkEnd w:id="0"/>
    </w:p>
    <w:p w:rsidR="00F75B01" w:rsidRPr="008C3CF0" w:rsidRDefault="003A7F58" w:rsidP="003A7F5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                    </w:t>
      </w:r>
      <w:r w:rsidR="00CB218E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val="kk-KZ" w:eastAsia="ru-RU"/>
        </w:rPr>
        <w:t>4</w:t>
      </w:r>
      <w:r w:rsidR="00F75B01" w:rsidRPr="008C3CF0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val="kk-KZ" w:eastAsia="ru-RU"/>
        </w:rPr>
        <w:t xml:space="preserve">. </w:t>
      </w:r>
      <w:r w:rsidR="00C56E3E" w:rsidRPr="00AE263B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val="kk-KZ" w:eastAsia="ru-RU"/>
        </w:rPr>
        <w:t xml:space="preserve">Қосымша қаражаттарды  тарту </w:t>
      </w:r>
      <w:r w:rsidR="008C3CF0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val="kk-KZ" w:eastAsia="ru-RU"/>
        </w:rPr>
        <w:t>және жұмсау</w:t>
      </w:r>
      <w:r w:rsidR="00C56E3E" w:rsidRPr="00AE263B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val="kk-KZ" w:eastAsia="ru-RU"/>
        </w:rPr>
        <w:t xml:space="preserve"> </w:t>
      </w:r>
    </w:p>
    <w:p w:rsidR="00F75B01" w:rsidRPr="008C3CF0" w:rsidRDefault="00F75B01" w:rsidP="00F75B0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val="kk-KZ" w:eastAsia="ru-RU"/>
        </w:rPr>
      </w:pPr>
    </w:p>
    <w:p w:rsidR="00C56E3E" w:rsidRDefault="00527AA9" w:rsidP="00C56E3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18. </w:t>
      </w:r>
      <w:r w:rsidR="00C56E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Кеңестің қосымша қаражаттарды тартуы жеке және заңды тұлғалардың мақсатты жарналары немесе демеушілік көмек  түрінде іске асырылады, олар Кеңестің мақсаттары мен қызметтеріне сәйкес жұмсалады. </w:t>
      </w:r>
    </w:p>
    <w:p w:rsidR="00350433" w:rsidRDefault="00527AA9" w:rsidP="0035043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19. </w:t>
      </w:r>
      <w:r w:rsidR="00C56E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Салымшының өтініші негізіндегі мақсатты жарналар </w:t>
      </w:r>
      <w:r w:rsidR="003504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банк мекемесіндегі  </w:t>
      </w:r>
      <w:r w:rsidR="00C56E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мектептің </w:t>
      </w:r>
      <w:r w:rsidR="003504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арнайы есепшотына салынады. </w:t>
      </w:r>
    </w:p>
    <w:p w:rsidR="00F75B01" w:rsidRPr="007772DE" w:rsidRDefault="00527AA9" w:rsidP="0035043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20. </w:t>
      </w:r>
      <w:r w:rsidR="003504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Кеңестің қатысуымен </w:t>
      </w:r>
      <w:r w:rsidR="007772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жиналған </w:t>
      </w:r>
      <w:r w:rsidR="003504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мақсатты жарналарды</w:t>
      </w:r>
      <w:r w:rsidR="007772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бөлуді</w:t>
      </w:r>
      <w:r w:rsidR="003504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бекітілген </w:t>
      </w:r>
      <w:r w:rsidR="007772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шығыс </w:t>
      </w:r>
      <w:r w:rsidR="003504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кестесіне</w:t>
      </w:r>
      <w:r w:rsidR="008C3C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504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(сметасына) сәйкес  Зияткерлік мектеп</w:t>
      </w:r>
      <w:r w:rsidR="00B41D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тің</w:t>
      </w:r>
      <w:r w:rsidR="003504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директоры жүзеге асырады.  </w:t>
      </w:r>
    </w:p>
    <w:p w:rsidR="00F75B01" w:rsidRPr="00BE537E" w:rsidRDefault="00527AA9" w:rsidP="00B41D8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21. </w:t>
      </w:r>
      <w:r w:rsidR="00CB21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="00B41D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ектептің директоры жыл сайын оқу жылының аяғында демеушілік көмек нәтижесінде келген  мақсатты жарналар мен қаражаттарды бөлу жайлы есебін Кеңесте қарауды енгізеді.   </w:t>
      </w:r>
    </w:p>
    <w:p w:rsidR="00F75B01" w:rsidRPr="00BE537E" w:rsidRDefault="00F75B01" w:rsidP="00F75B01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 w:eastAsia="ru-RU"/>
        </w:rPr>
      </w:pPr>
    </w:p>
    <w:p w:rsidR="00F75B01" w:rsidRPr="00BE537E" w:rsidRDefault="00F75B01" w:rsidP="00F75B01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 w:eastAsia="ru-RU"/>
        </w:rPr>
      </w:pPr>
    </w:p>
    <w:p w:rsidR="00F75B01" w:rsidRPr="00BE537E" w:rsidRDefault="00F75B01" w:rsidP="00527A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sectPr w:rsidR="00F75B01" w:rsidRPr="00BE537E" w:rsidSect="00AA004A">
      <w:headerReference w:type="default" r:id="rId7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B81" w:rsidRDefault="00922B81">
      <w:pPr>
        <w:spacing w:after="0" w:line="240" w:lineRule="auto"/>
      </w:pPr>
      <w:r>
        <w:separator/>
      </w:r>
    </w:p>
  </w:endnote>
  <w:endnote w:type="continuationSeparator" w:id="0">
    <w:p w:rsidR="00922B81" w:rsidRDefault="0092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B81" w:rsidRDefault="00922B81">
      <w:pPr>
        <w:spacing w:after="0" w:line="240" w:lineRule="auto"/>
      </w:pPr>
      <w:r>
        <w:separator/>
      </w:r>
    </w:p>
  </w:footnote>
  <w:footnote w:type="continuationSeparator" w:id="0">
    <w:p w:rsidR="00922B81" w:rsidRDefault="00922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005391215"/>
      <w:docPartObj>
        <w:docPartGallery w:val="Page Numbers (Top of Page)"/>
        <w:docPartUnique/>
      </w:docPartObj>
    </w:sdtPr>
    <w:sdtContent>
      <w:p w:rsidR="00AA004A" w:rsidRPr="00AA004A" w:rsidRDefault="00A23188" w:rsidP="00AA004A">
        <w:pPr>
          <w:pStyle w:val="a8"/>
          <w:jc w:val="center"/>
          <w:rPr>
            <w:rFonts w:ascii="Times New Roman" w:hAnsi="Times New Roman" w:cs="Times New Roman"/>
          </w:rPr>
        </w:pPr>
        <w:r w:rsidRPr="00AA004A">
          <w:rPr>
            <w:rFonts w:ascii="Times New Roman" w:hAnsi="Times New Roman" w:cs="Times New Roman"/>
          </w:rPr>
          <w:fldChar w:fldCharType="begin"/>
        </w:r>
        <w:r w:rsidR="00F75B01" w:rsidRPr="00AA004A">
          <w:rPr>
            <w:rFonts w:ascii="Times New Roman" w:hAnsi="Times New Roman" w:cs="Times New Roman"/>
          </w:rPr>
          <w:instrText>PAGE   \* MERGEFORMAT</w:instrText>
        </w:r>
        <w:r w:rsidRPr="00AA004A">
          <w:rPr>
            <w:rFonts w:ascii="Times New Roman" w:hAnsi="Times New Roman" w:cs="Times New Roman"/>
          </w:rPr>
          <w:fldChar w:fldCharType="separate"/>
        </w:r>
        <w:r w:rsidR="003A7F58">
          <w:rPr>
            <w:rFonts w:ascii="Times New Roman" w:hAnsi="Times New Roman" w:cs="Times New Roman"/>
            <w:noProof/>
          </w:rPr>
          <w:t>4</w:t>
        </w:r>
        <w:r w:rsidRPr="00AA004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EBD"/>
    <w:multiLevelType w:val="hybridMultilevel"/>
    <w:tmpl w:val="3B349070"/>
    <w:lvl w:ilvl="0" w:tplc="A0BCDF48">
      <w:start w:val="1"/>
      <w:numFmt w:val="decimal"/>
      <w:lvlText w:val="%1."/>
      <w:lvlJc w:val="left"/>
      <w:pPr>
        <w:ind w:left="1069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5416E7"/>
    <w:multiLevelType w:val="hybridMultilevel"/>
    <w:tmpl w:val="16229F9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A0621"/>
    <w:multiLevelType w:val="hybridMultilevel"/>
    <w:tmpl w:val="6E34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3">
      <w:start w:val="1"/>
      <w:numFmt w:val="upperRoman"/>
      <w:lvlText w:val="%3."/>
      <w:lvlJc w:val="right"/>
      <w:pPr>
        <w:ind w:left="2160" w:hanging="180"/>
      </w:pPr>
    </w:lvl>
    <w:lvl w:ilvl="3" w:tplc="5E16D10C">
      <w:start w:val="6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01F91"/>
    <w:multiLevelType w:val="hybridMultilevel"/>
    <w:tmpl w:val="B8CE301C"/>
    <w:lvl w:ilvl="0" w:tplc="2CE246F0">
      <w:start w:val="17"/>
      <w:numFmt w:val="decimal"/>
      <w:lvlText w:val="%1."/>
      <w:lvlJc w:val="left"/>
      <w:pPr>
        <w:ind w:left="1050" w:hanging="37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950277B"/>
    <w:multiLevelType w:val="hybridMultilevel"/>
    <w:tmpl w:val="2006E466"/>
    <w:lvl w:ilvl="0" w:tplc="A14C8E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11A09"/>
    <w:multiLevelType w:val="hybridMultilevel"/>
    <w:tmpl w:val="0D6A1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637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971CC"/>
    <w:multiLevelType w:val="hybridMultilevel"/>
    <w:tmpl w:val="F2FEAA0E"/>
    <w:lvl w:ilvl="0" w:tplc="E000F03C">
      <w:start w:val="16"/>
      <w:numFmt w:val="decimal"/>
      <w:lvlText w:val="%1."/>
      <w:lvlJc w:val="left"/>
      <w:pPr>
        <w:ind w:left="735" w:hanging="37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C7264"/>
    <w:multiLevelType w:val="hybridMultilevel"/>
    <w:tmpl w:val="985EC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F29D6"/>
    <w:multiLevelType w:val="hybridMultilevel"/>
    <w:tmpl w:val="40E61A7A"/>
    <w:lvl w:ilvl="0" w:tplc="86C224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A52619"/>
    <w:multiLevelType w:val="hybridMultilevel"/>
    <w:tmpl w:val="7138FDCA"/>
    <w:lvl w:ilvl="0" w:tplc="86C224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831962"/>
    <w:multiLevelType w:val="hybridMultilevel"/>
    <w:tmpl w:val="388E092A"/>
    <w:lvl w:ilvl="0" w:tplc="DE60BAD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3">
      <w:start w:val="1"/>
      <w:numFmt w:val="upp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58376C0C"/>
    <w:multiLevelType w:val="hybridMultilevel"/>
    <w:tmpl w:val="96888192"/>
    <w:lvl w:ilvl="0" w:tplc="66DECD9C">
      <w:start w:val="1"/>
      <w:numFmt w:val="decimal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9F33A5"/>
    <w:multiLevelType w:val="hybridMultilevel"/>
    <w:tmpl w:val="0CF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3">
      <w:start w:val="1"/>
      <w:numFmt w:val="upp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04335E"/>
    <w:multiLevelType w:val="hybridMultilevel"/>
    <w:tmpl w:val="E11EDCFC"/>
    <w:lvl w:ilvl="0" w:tplc="E91C962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3C78E9"/>
    <w:multiLevelType w:val="hybridMultilevel"/>
    <w:tmpl w:val="6BB22820"/>
    <w:lvl w:ilvl="0" w:tplc="9C6690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8959EF"/>
    <w:multiLevelType w:val="hybridMultilevel"/>
    <w:tmpl w:val="9FC86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BE0C4E"/>
    <w:multiLevelType w:val="hybridMultilevel"/>
    <w:tmpl w:val="AD448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3054" w:hanging="360"/>
      </w:pPr>
    </w:lvl>
    <w:lvl w:ilvl="2" w:tplc="04190013">
      <w:start w:val="1"/>
      <w:numFmt w:val="upperRoman"/>
      <w:lvlText w:val="%3."/>
      <w:lvlJc w:val="right"/>
      <w:pPr>
        <w:ind w:left="2160" w:hanging="180"/>
      </w:pPr>
    </w:lvl>
    <w:lvl w:ilvl="3" w:tplc="42E6F468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405954"/>
    <w:multiLevelType w:val="hybridMultilevel"/>
    <w:tmpl w:val="EBF8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16"/>
  </w:num>
  <w:num w:numId="5">
    <w:abstractNumId w:val="2"/>
  </w:num>
  <w:num w:numId="6">
    <w:abstractNumId w:val="8"/>
  </w:num>
  <w:num w:numId="7">
    <w:abstractNumId w:val="9"/>
  </w:num>
  <w:num w:numId="8">
    <w:abstractNumId w:val="11"/>
  </w:num>
  <w:num w:numId="9">
    <w:abstractNumId w:val="14"/>
  </w:num>
  <w:num w:numId="10">
    <w:abstractNumId w:val="0"/>
  </w:num>
  <w:num w:numId="11">
    <w:abstractNumId w:val="1"/>
  </w:num>
  <w:num w:numId="12">
    <w:abstractNumId w:val="4"/>
  </w:num>
  <w:num w:numId="13">
    <w:abstractNumId w:val="7"/>
  </w:num>
  <w:num w:numId="14">
    <w:abstractNumId w:val="15"/>
  </w:num>
  <w:num w:numId="15">
    <w:abstractNumId w:val="17"/>
  </w:num>
  <w:num w:numId="16">
    <w:abstractNumId w:val="13"/>
  </w:num>
  <w:num w:numId="17">
    <w:abstractNumId w:val="6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5DF"/>
    <w:rsid w:val="0000434D"/>
    <w:rsid w:val="00017C3C"/>
    <w:rsid w:val="00043342"/>
    <w:rsid w:val="0005045F"/>
    <w:rsid w:val="00085452"/>
    <w:rsid w:val="00086ED5"/>
    <w:rsid w:val="000A2023"/>
    <w:rsid w:val="000B5588"/>
    <w:rsid w:val="000D6E6C"/>
    <w:rsid w:val="00114DDD"/>
    <w:rsid w:val="00127E8E"/>
    <w:rsid w:val="00147B9D"/>
    <w:rsid w:val="00155804"/>
    <w:rsid w:val="00164637"/>
    <w:rsid w:val="00167A73"/>
    <w:rsid w:val="00184009"/>
    <w:rsid w:val="00194F7D"/>
    <w:rsid w:val="001A613B"/>
    <w:rsid w:val="001B41AB"/>
    <w:rsid w:val="001E36AC"/>
    <w:rsid w:val="001E6E2D"/>
    <w:rsid w:val="001F7DF7"/>
    <w:rsid w:val="00200252"/>
    <w:rsid w:val="00221610"/>
    <w:rsid w:val="00256558"/>
    <w:rsid w:val="0028532D"/>
    <w:rsid w:val="002D4EB2"/>
    <w:rsid w:val="00310F12"/>
    <w:rsid w:val="003242A0"/>
    <w:rsid w:val="00350433"/>
    <w:rsid w:val="003659A2"/>
    <w:rsid w:val="003718E1"/>
    <w:rsid w:val="003A658B"/>
    <w:rsid w:val="003A712F"/>
    <w:rsid w:val="003A7F58"/>
    <w:rsid w:val="003B5085"/>
    <w:rsid w:val="003B729E"/>
    <w:rsid w:val="00414595"/>
    <w:rsid w:val="00415B97"/>
    <w:rsid w:val="00433D4E"/>
    <w:rsid w:val="00442663"/>
    <w:rsid w:val="004575DF"/>
    <w:rsid w:val="004C261B"/>
    <w:rsid w:val="004E6E4B"/>
    <w:rsid w:val="004F4E75"/>
    <w:rsid w:val="004F59B9"/>
    <w:rsid w:val="00527AA9"/>
    <w:rsid w:val="005305C9"/>
    <w:rsid w:val="00530CEC"/>
    <w:rsid w:val="00546668"/>
    <w:rsid w:val="00562401"/>
    <w:rsid w:val="00567199"/>
    <w:rsid w:val="005A4646"/>
    <w:rsid w:val="005B3CEA"/>
    <w:rsid w:val="005D0902"/>
    <w:rsid w:val="005E686E"/>
    <w:rsid w:val="00615FED"/>
    <w:rsid w:val="00650639"/>
    <w:rsid w:val="00657CB1"/>
    <w:rsid w:val="00673CB8"/>
    <w:rsid w:val="00684E86"/>
    <w:rsid w:val="006A0610"/>
    <w:rsid w:val="006D0509"/>
    <w:rsid w:val="006D4CC2"/>
    <w:rsid w:val="00747812"/>
    <w:rsid w:val="007772DE"/>
    <w:rsid w:val="00782862"/>
    <w:rsid w:val="007856AC"/>
    <w:rsid w:val="007E7694"/>
    <w:rsid w:val="0081299A"/>
    <w:rsid w:val="008179CA"/>
    <w:rsid w:val="008254F7"/>
    <w:rsid w:val="00851719"/>
    <w:rsid w:val="008535C1"/>
    <w:rsid w:val="00855731"/>
    <w:rsid w:val="00863D78"/>
    <w:rsid w:val="00894D6B"/>
    <w:rsid w:val="008A16A1"/>
    <w:rsid w:val="008B4C89"/>
    <w:rsid w:val="008C3CF0"/>
    <w:rsid w:val="008C548E"/>
    <w:rsid w:val="008C7442"/>
    <w:rsid w:val="008F38A5"/>
    <w:rsid w:val="009116F6"/>
    <w:rsid w:val="009178C4"/>
    <w:rsid w:val="00922B81"/>
    <w:rsid w:val="0095263C"/>
    <w:rsid w:val="00956DB0"/>
    <w:rsid w:val="0098423D"/>
    <w:rsid w:val="00993DCC"/>
    <w:rsid w:val="009A7990"/>
    <w:rsid w:val="009B433D"/>
    <w:rsid w:val="009B6115"/>
    <w:rsid w:val="009B75C0"/>
    <w:rsid w:val="009E0333"/>
    <w:rsid w:val="009E2ECF"/>
    <w:rsid w:val="009E55E4"/>
    <w:rsid w:val="009F0C17"/>
    <w:rsid w:val="00A211F5"/>
    <w:rsid w:val="00A213DC"/>
    <w:rsid w:val="00A23188"/>
    <w:rsid w:val="00A31F6E"/>
    <w:rsid w:val="00A43230"/>
    <w:rsid w:val="00A5549C"/>
    <w:rsid w:val="00A7228B"/>
    <w:rsid w:val="00A90D11"/>
    <w:rsid w:val="00A979BE"/>
    <w:rsid w:val="00AA7EFB"/>
    <w:rsid w:val="00AD5BFE"/>
    <w:rsid w:val="00AE1D60"/>
    <w:rsid w:val="00AE263B"/>
    <w:rsid w:val="00AF1D66"/>
    <w:rsid w:val="00B23453"/>
    <w:rsid w:val="00B41D8F"/>
    <w:rsid w:val="00B4319C"/>
    <w:rsid w:val="00B438CD"/>
    <w:rsid w:val="00B6588A"/>
    <w:rsid w:val="00BA2831"/>
    <w:rsid w:val="00BB466A"/>
    <w:rsid w:val="00BC6812"/>
    <w:rsid w:val="00BD12F4"/>
    <w:rsid w:val="00BD7279"/>
    <w:rsid w:val="00BE537E"/>
    <w:rsid w:val="00BE62F7"/>
    <w:rsid w:val="00BE6971"/>
    <w:rsid w:val="00C07507"/>
    <w:rsid w:val="00C22DE2"/>
    <w:rsid w:val="00C52877"/>
    <w:rsid w:val="00C5616C"/>
    <w:rsid w:val="00C56E3E"/>
    <w:rsid w:val="00C670C4"/>
    <w:rsid w:val="00C7766E"/>
    <w:rsid w:val="00C84DCD"/>
    <w:rsid w:val="00C859B1"/>
    <w:rsid w:val="00CA534A"/>
    <w:rsid w:val="00CB218E"/>
    <w:rsid w:val="00CB39DF"/>
    <w:rsid w:val="00CC2DB3"/>
    <w:rsid w:val="00D05DEA"/>
    <w:rsid w:val="00D40515"/>
    <w:rsid w:val="00D669D3"/>
    <w:rsid w:val="00D83D85"/>
    <w:rsid w:val="00D9395C"/>
    <w:rsid w:val="00DA4D37"/>
    <w:rsid w:val="00DE694B"/>
    <w:rsid w:val="00E1489F"/>
    <w:rsid w:val="00E14A32"/>
    <w:rsid w:val="00E152B5"/>
    <w:rsid w:val="00E252F3"/>
    <w:rsid w:val="00E5209D"/>
    <w:rsid w:val="00E64261"/>
    <w:rsid w:val="00E6492C"/>
    <w:rsid w:val="00E82B12"/>
    <w:rsid w:val="00E87EAD"/>
    <w:rsid w:val="00E97BF7"/>
    <w:rsid w:val="00EB17FD"/>
    <w:rsid w:val="00EB7FC8"/>
    <w:rsid w:val="00EC2A38"/>
    <w:rsid w:val="00EC3D34"/>
    <w:rsid w:val="00EF226A"/>
    <w:rsid w:val="00EF4786"/>
    <w:rsid w:val="00F04303"/>
    <w:rsid w:val="00F10729"/>
    <w:rsid w:val="00F11245"/>
    <w:rsid w:val="00F11E21"/>
    <w:rsid w:val="00F32FAE"/>
    <w:rsid w:val="00F3309B"/>
    <w:rsid w:val="00F61169"/>
    <w:rsid w:val="00F75B01"/>
    <w:rsid w:val="00F81925"/>
    <w:rsid w:val="00F91947"/>
    <w:rsid w:val="00F97C8E"/>
    <w:rsid w:val="00FD4376"/>
    <w:rsid w:val="00FD595E"/>
    <w:rsid w:val="00FE430F"/>
    <w:rsid w:val="00FE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B01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75B01"/>
    <w:pPr>
      <w:ind w:left="720"/>
      <w:contextualSpacing/>
    </w:pPr>
  </w:style>
  <w:style w:type="character" w:customStyle="1" w:styleId="s0">
    <w:name w:val="s0"/>
    <w:basedOn w:val="a0"/>
    <w:rsid w:val="00F75B0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5">
    <w:name w:val="Body Text"/>
    <w:basedOn w:val="a"/>
    <w:link w:val="a6"/>
    <w:rsid w:val="00F75B0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75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иль"/>
    <w:basedOn w:val="a"/>
    <w:rsid w:val="00F75B0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Indent 2"/>
    <w:basedOn w:val="a"/>
    <w:link w:val="20"/>
    <w:uiPriority w:val="99"/>
    <w:unhideWhenUsed/>
    <w:rsid w:val="00F75B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75B01"/>
  </w:style>
  <w:style w:type="paragraph" w:styleId="a8">
    <w:name w:val="header"/>
    <w:basedOn w:val="a"/>
    <w:link w:val="a9"/>
    <w:uiPriority w:val="99"/>
    <w:unhideWhenUsed/>
    <w:rsid w:val="00F75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5B01"/>
  </w:style>
  <w:style w:type="paragraph" w:styleId="1">
    <w:name w:val="toc 1"/>
    <w:basedOn w:val="a"/>
    <w:next w:val="a"/>
    <w:autoRedefine/>
    <w:uiPriority w:val="39"/>
    <w:rsid w:val="00E5209D"/>
    <w:pPr>
      <w:tabs>
        <w:tab w:val="left" w:pos="550"/>
        <w:tab w:val="right" w:leader="dot" w:pos="9350"/>
      </w:tabs>
    </w:pPr>
    <w:rPr>
      <w:rFonts w:ascii="Arial" w:eastAsia="Calibri" w:hAnsi="Arial" w:cs="Arial"/>
      <w:noProof/>
      <w:lang w:val="en-GB"/>
    </w:rPr>
  </w:style>
  <w:style w:type="paragraph" w:styleId="aa">
    <w:name w:val="Normal (Web)"/>
    <w:basedOn w:val="a"/>
    <w:uiPriority w:val="99"/>
    <w:semiHidden/>
    <w:unhideWhenUsed/>
    <w:rsid w:val="0054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54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46668"/>
  </w:style>
  <w:style w:type="character" w:styleId="ab">
    <w:name w:val="Strong"/>
    <w:basedOn w:val="a0"/>
    <w:uiPriority w:val="22"/>
    <w:qFormat/>
    <w:rsid w:val="005466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6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berdikeeva_d.fmsh</dc:creator>
  <cp:keywords/>
  <dc:description/>
  <cp:lastModifiedBy>www</cp:lastModifiedBy>
  <cp:revision>42</cp:revision>
  <dcterms:created xsi:type="dcterms:W3CDTF">2015-03-25T09:41:00Z</dcterms:created>
  <dcterms:modified xsi:type="dcterms:W3CDTF">2018-09-28T06:18:00Z</dcterms:modified>
</cp:coreProperties>
</file>